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4B" w:rsidRDefault="001F5F4B" w:rsidP="00862B6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B12A2">
        <w:rPr>
          <w:rFonts w:ascii="Times New Roman" w:hAnsi="Times New Roman"/>
          <w:b/>
          <w:noProof/>
          <w:sz w:val="24"/>
          <w:szCs w:val="24"/>
          <w:lang w:eastAsia="fr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191.25pt;height:61.5pt;visibility:visible">
            <v:imagedata r:id="rId5" o:title=""/>
          </v:shape>
        </w:pict>
      </w:r>
    </w:p>
    <w:p w:rsidR="001F5F4B" w:rsidRDefault="001F5F4B" w:rsidP="00862B6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F5F4B" w:rsidRPr="000D0313" w:rsidRDefault="001F5F4B" w:rsidP="004749B7">
      <w:pPr>
        <w:spacing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0D0313">
        <w:rPr>
          <w:rFonts w:ascii="Times New Roman" w:hAnsi="Times New Roman"/>
          <w:b/>
          <w:caps/>
          <w:sz w:val="24"/>
          <w:szCs w:val="24"/>
        </w:rPr>
        <w:t xml:space="preserve">Comprendre et prévenir </w:t>
      </w:r>
      <w:r>
        <w:rPr>
          <w:rFonts w:ascii="Times New Roman" w:hAnsi="Times New Roman"/>
          <w:b/>
          <w:caps/>
          <w:sz w:val="24"/>
          <w:szCs w:val="24"/>
        </w:rPr>
        <w:t>L’accident vasculaire cérébral</w:t>
      </w:r>
    </w:p>
    <w:p w:rsidR="001F5F4B" w:rsidRDefault="001F5F4B" w:rsidP="000D03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5F4B" w:rsidRPr="000D0313" w:rsidRDefault="001F5F4B" w:rsidP="004749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1543AA">
        <w:rPr>
          <w:rFonts w:ascii="Times New Roman" w:hAnsi="Times New Roman"/>
          <w:b/>
          <w:sz w:val="24"/>
          <w:szCs w:val="24"/>
        </w:rPr>
        <w:t>Par</w:t>
      </w:r>
      <w:r>
        <w:rPr>
          <w:rFonts w:ascii="Times New Roman" w:hAnsi="Times New Roman"/>
          <w:b/>
          <w:sz w:val="24"/>
          <w:szCs w:val="24"/>
        </w:rPr>
        <w:t xml:space="preserve"> : </w:t>
      </w:r>
      <w:r>
        <w:rPr>
          <w:rFonts w:ascii="Times New Roman" w:hAnsi="Times New Roman"/>
          <w:b/>
          <w:sz w:val="24"/>
          <w:szCs w:val="24"/>
        </w:rPr>
        <w:tab/>
      </w:r>
      <w:r w:rsidRPr="000D0313">
        <w:rPr>
          <w:rFonts w:ascii="Times New Roman" w:hAnsi="Times New Roman"/>
          <w:sz w:val="24"/>
          <w:szCs w:val="24"/>
        </w:rPr>
        <w:t>Thalia Lapointe, kinésiologue, doctorante en sciences biomédicales</w:t>
      </w:r>
    </w:p>
    <w:p w:rsidR="001F5F4B" w:rsidRPr="000D0313" w:rsidRDefault="001F5F4B" w:rsidP="000D03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D0313">
        <w:rPr>
          <w:rFonts w:ascii="Times New Roman" w:hAnsi="Times New Roman"/>
          <w:sz w:val="24"/>
          <w:szCs w:val="24"/>
        </w:rPr>
        <w:t>Julie Houle</w:t>
      </w:r>
      <w:r>
        <w:rPr>
          <w:rFonts w:ascii="Times New Roman" w:hAnsi="Times New Roman"/>
          <w:sz w:val="24"/>
          <w:szCs w:val="24"/>
        </w:rPr>
        <w:t>,</w:t>
      </w:r>
      <w:r w:rsidRPr="000D0313">
        <w:rPr>
          <w:rFonts w:ascii="Times New Roman" w:hAnsi="Times New Roman"/>
          <w:sz w:val="24"/>
          <w:szCs w:val="24"/>
        </w:rPr>
        <w:t xml:space="preserve"> inf PhD</w:t>
      </w:r>
      <w:r>
        <w:rPr>
          <w:rFonts w:ascii="Times New Roman" w:hAnsi="Times New Roman"/>
          <w:sz w:val="24"/>
          <w:szCs w:val="24"/>
        </w:rPr>
        <w:t>, professeure titulaire, département des sciences infirmières</w:t>
      </w:r>
      <w:r w:rsidRPr="000D0313">
        <w:rPr>
          <w:rFonts w:ascii="Times New Roman" w:hAnsi="Times New Roman"/>
          <w:sz w:val="24"/>
          <w:szCs w:val="24"/>
        </w:rPr>
        <w:t xml:space="preserve"> </w:t>
      </w:r>
    </w:p>
    <w:p w:rsidR="001F5F4B" w:rsidRPr="000D0313" w:rsidRDefault="001F5F4B" w:rsidP="000D031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0D0313">
        <w:rPr>
          <w:rFonts w:ascii="Times New Roman" w:hAnsi="Times New Roman"/>
          <w:sz w:val="24"/>
          <w:szCs w:val="24"/>
        </w:rPr>
        <w:t xml:space="preserve">Université du Québec à Trois-Rivières </w:t>
      </w:r>
    </w:p>
    <w:p w:rsidR="001F5F4B" w:rsidRPr="001543AA" w:rsidRDefault="001F5F4B" w:rsidP="000D03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5F4B" w:rsidRPr="00862B6A" w:rsidRDefault="001F5F4B" w:rsidP="004749B7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62B6A">
        <w:rPr>
          <w:rFonts w:ascii="Times New Roman" w:hAnsi="Times New Roman"/>
          <w:b/>
          <w:sz w:val="24"/>
          <w:szCs w:val="24"/>
        </w:rPr>
        <w:t>Objectifs :</w:t>
      </w:r>
    </w:p>
    <w:p w:rsidR="001F5F4B" w:rsidRDefault="001F5F4B" w:rsidP="00862B6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Démystifier les types, les causes, les conséquences et les traitements de l’accident vasculaire cérébral (AVC)</w:t>
      </w:r>
    </w:p>
    <w:p w:rsidR="001F5F4B" w:rsidRDefault="001F5F4B" w:rsidP="00862B6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Être en mesure d’identifier rapidement les signes de l’AVC</w:t>
      </w:r>
    </w:p>
    <w:p w:rsidR="001F5F4B" w:rsidRDefault="001F5F4B" w:rsidP="00862B6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Identifier les habitudes de vie optimales à la prévention primaire et secondaire de l’AVC</w:t>
      </w:r>
    </w:p>
    <w:p w:rsidR="001F5F4B" w:rsidRPr="00862B6A" w:rsidRDefault="001F5F4B" w:rsidP="004749B7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62B6A">
        <w:rPr>
          <w:rFonts w:ascii="Times New Roman" w:hAnsi="Times New Roman"/>
          <w:b/>
          <w:sz w:val="24"/>
          <w:szCs w:val="24"/>
        </w:rPr>
        <w:t>Thèmes abordés :</w:t>
      </w:r>
    </w:p>
    <w:p w:rsidR="001F5F4B" w:rsidRPr="00D863A0" w:rsidRDefault="001F5F4B" w:rsidP="00862B6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63A0">
        <w:rPr>
          <w:rFonts w:ascii="Times New Roman" w:hAnsi="Times New Roman"/>
          <w:sz w:val="24"/>
          <w:szCs w:val="24"/>
        </w:rPr>
        <w:t>L’accident vasculaire cérébral</w:t>
      </w:r>
    </w:p>
    <w:p w:rsidR="001F5F4B" w:rsidRDefault="001F5F4B" w:rsidP="002375B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Quelques statistiques</w:t>
      </w:r>
      <w:r w:rsidRPr="00D863A0">
        <w:rPr>
          <w:rFonts w:ascii="Times New Roman" w:hAnsi="Times New Roman"/>
          <w:sz w:val="24"/>
          <w:szCs w:val="24"/>
        </w:rPr>
        <w:t xml:space="preserve"> </w:t>
      </w:r>
    </w:p>
    <w:p w:rsidR="001F5F4B" w:rsidRPr="00D863A0" w:rsidRDefault="001F5F4B" w:rsidP="002375B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63A0">
        <w:rPr>
          <w:rFonts w:ascii="Times New Roman" w:hAnsi="Times New Roman"/>
          <w:sz w:val="24"/>
          <w:szCs w:val="24"/>
        </w:rPr>
        <w:t>Types d’AVC</w:t>
      </w:r>
    </w:p>
    <w:p w:rsidR="001F5F4B" w:rsidRPr="00EF6302" w:rsidRDefault="001F5F4B" w:rsidP="00EF630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63A0">
        <w:rPr>
          <w:rFonts w:ascii="Times New Roman" w:hAnsi="Times New Roman"/>
          <w:sz w:val="24"/>
          <w:szCs w:val="24"/>
        </w:rPr>
        <w:t xml:space="preserve"> Signes et symptômes</w:t>
      </w:r>
      <w:r>
        <w:rPr>
          <w:rFonts w:ascii="Times New Roman" w:hAnsi="Times New Roman"/>
          <w:sz w:val="24"/>
          <w:szCs w:val="24"/>
        </w:rPr>
        <w:t xml:space="preserve"> en phase aigue</w:t>
      </w:r>
    </w:p>
    <w:p w:rsidR="001F5F4B" w:rsidRPr="00D863A0" w:rsidRDefault="001F5F4B" w:rsidP="002375B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63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Traitements en phase aigue</w:t>
      </w:r>
    </w:p>
    <w:p w:rsidR="001F5F4B" w:rsidRDefault="001F5F4B" w:rsidP="002375B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63A0">
        <w:rPr>
          <w:rFonts w:ascii="Times New Roman" w:hAnsi="Times New Roman"/>
          <w:sz w:val="24"/>
          <w:szCs w:val="24"/>
        </w:rPr>
        <w:t xml:space="preserve"> Conséquences</w:t>
      </w:r>
    </w:p>
    <w:p w:rsidR="001F5F4B" w:rsidRDefault="001F5F4B" w:rsidP="002375B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mot sur le continuum de services (orientations ministérielles)</w:t>
      </w:r>
    </w:p>
    <w:p w:rsidR="001F5F4B" w:rsidRPr="00D863A0" w:rsidRDefault="001F5F4B" w:rsidP="00862B6A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1F5F4B" w:rsidRPr="00D863A0" w:rsidRDefault="001F5F4B" w:rsidP="00862B6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63A0">
        <w:rPr>
          <w:rFonts w:ascii="Times New Roman" w:hAnsi="Times New Roman"/>
          <w:sz w:val="24"/>
          <w:szCs w:val="24"/>
        </w:rPr>
        <w:t>Prévention primaire</w:t>
      </w:r>
    </w:p>
    <w:p w:rsidR="001F5F4B" w:rsidRDefault="001F5F4B" w:rsidP="00EF6302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Facteurs de risque (dépistage et prise en charge)</w:t>
      </w:r>
    </w:p>
    <w:p w:rsidR="001F5F4B" w:rsidRDefault="001F5F4B" w:rsidP="00EF6302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F6302">
        <w:rPr>
          <w:rFonts w:ascii="Times New Roman" w:hAnsi="Times New Roman"/>
          <w:sz w:val="24"/>
          <w:szCs w:val="24"/>
        </w:rPr>
        <w:t xml:space="preserve">Habitudes de vie </w:t>
      </w:r>
    </w:p>
    <w:p w:rsidR="001F5F4B" w:rsidRPr="002375BB" w:rsidRDefault="001F5F4B" w:rsidP="00EF6302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1F5F4B" w:rsidRDefault="001F5F4B" w:rsidP="00862B6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63A0">
        <w:rPr>
          <w:rFonts w:ascii="Times New Roman" w:hAnsi="Times New Roman"/>
          <w:sz w:val="24"/>
          <w:szCs w:val="24"/>
        </w:rPr>
        <w:t>Prévention secondaire</w:t>
      </w:r>
    </w:p>
    <w:p w:rsidR="001F5F4B" w:rsidRPr="002375BB" w:rsidRDefault="001F5F4B" w:rsidP="00EF630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75BB">
        <w:rPr>
          <w:rFonts w:ascii="Times New Roman" w:hAnsi="Times New Roman"/>
          <w:sz w:val="24"/>
          <w:szCs w:val="24"/>
        </w:rPr>
        <w:t>Vivre avec les séquelles d’un AVC</w:t>
      </w:r>
    </w:p>
    <w:p w:rsidR="001F5F4B" w:rsidRDefault="001F5F4B" w:rsidP="00EF630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Traitements à long terme </w:t>
      </w:r>
    </w:p>
    <w:p w:rsidR="001F5F4B" w:rsidRDefault="001F5F4B" w:rsidP="00EF6302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75BB">
        <w:rPr>
          <w:rFonts w:ascii="Times New Roman" w:hAnsi="Times New Roman"/>
          <w:sz w:val="24"/>
          <w:szCs w:val="24"/>
        </w:rPr>
        <w:t>Habitudes de vie</w:t>
      </w:r>
    </w:p>
    <w:p w:rsidR="001F5F4B" w:rsidRDefault="001F5F4B" w:rsidP="00EF6302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F6302">
        <w:rPr>
          <w:rFonts w:ascii="Times New Roman" w:hAnsi="Times New Roman"/>
          <w:sz w:val="24"/>
          <w:szCs w:val="24"/>
        </w:rPr>
        <w:t>Pharmacothérapie</w:t>
      </w:r>
    </w:p>
    <w:p w:rsidR="001F5F4B" w:rsidRPr="00EF6302" w:rsidRDefault="001F5F4B" w:rsidP="00EF6302">
      <w:pPr>
        <w:pStyle w:val="ListParagraph"/>
        <w:spacing w:line="240" w:lineRule="auto"/>
        <w:ind w:left="1428"/>
        <w:rPr>
          <w:rFonts w:ascii="Times New Roman" w:hAnsi="Times New Roman"/>
          <w:sz w:val="24"/>
          <w:szCs w:val="24"/>
        </w:rPr>
      </w:pPr>
    </w:p>
    <w:p w:rsidR="001F5F4B" w:rsidRDefault="001F5F4B" w:rsidP="00EF630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75BB">
        <w:rPr>
          <w:rFonts w:ascii="Times New Roman" w:hAnsi="Times New Roman"/>
          <w:sz w:val="24"/>
          <w:szCs w:val="24"/>
        </w:rPr>
        <w:t>Projet de recherche</w:t>
      </w:r>
      <w:r>
        <w:rPr>
          <w:rFonts w:ascii="Times New Roman" w:hAnsi="Times New Roman"/>
          <w:sz w:val="24"/>
          <w:szCs w:val="24"/>
        </w:rPr>
        <w:t xml:space="preserve"> en cours</w:t>
      </w:r>
    </w:p>
    <w:p w:rsidR="001F5F4B" w:rsidRPr="002375BB" w:rsidRDefault="001F5F4B" w:rsidP="00476CB8">
      <w:pPr>
        <w:pStyle w:val="ListParagraph"/>
        <w:spacing w:line="240" w:lineRule="auto"/>
        <w:ind w:left="1068"/>
        <w:rPr>
          <w:rFonts w:ascii="Times New Roman" w:hAnsi="Times New Roman"/>
          <w:sz w:val="24"/>
          <w:szCs w:val="24"/>
        </w:rPr>
      </w:pPr>
    </w:p>
    <w:sectPr w:rsidR="001F5F4B" w:rsidRPr="002375BB" w:rsidSect="004F65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F4D"/>
    <w:multiLevelType w:val="multilevel"/>
    <w:tmpl w:val="D160FA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">
    <w:nsid w:val="16765AF9"/>
    <w:multiLevelType w:val="multilevel"/>
    <w:tmpl w:val="9A2E850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4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28" w:hanging="1440"/>
      </w:pPr>
      <w:rPr>
        <w:rFonts w:cs="Times New Roman" w:hint="default"/>
      </w:rPr>
    </w:lvl>
  </w:abstractNum>
  <w:abstractNum w:abstractNumId="2">
    <w:nsid w:val="20C97668"/>
    <w:multiLevelType w:val="multilevel"/>
    <w:tmpl w:val="0B865B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3">
    <w:nsid w:val="26CF7DBE"/>
    <w:multiLevelType w:val="hybridMultilevel"/>
    <w:tmpl w:val="4FEC779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F6BCA"/>
    <w:multiLevelType w:val="multilevel"/>
    <w:tmpl w:val="D160FA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5">
    <w:nsid w:val="364E080B"/>
    <w:multiLevelType w:val="multilevel"/>
    <w:tmpl w:val="0B865B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6">
    <w:nsid w:val="58046D2B"/>
    <w:multiLevelType w:val="multilevel"/>
    <w:tmpl w:val="0B865B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7">
    <w:nsid w:val="5D06668C"/>
    <w:multiLevelType w:val="multilevel"/>
    <w:tmpl w:val="B17092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8">
    <w:nsid w:val="5E885805"/>
    <w:multiLevelType w:val="multilevel"/>
    <w:tmpl w:val="0B865B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44C"/>
    <w:rsid w:val="000027AF"/>
    <w:rsid w:val="000D0313"/>
    <w:rsid w:val="001543AA"/>
    <w:rsid w:val="001F5F4B"/>
    <w:rsid w:val="002375BB"/>
    <w:rsid w:val="0029544C"/>
    <w:rsid w:val="004749B7"/>
    <w:rsid w:val="00476CB8"/>
    <w:rsid w:val="004B12A2"/>
    <w:rsid w:val="004F659D"/>
    <w:rsid w:val="005901BE"/>
    <w:rsid w:val="00643C5E"/>
    <w:rsid w:val="00862B6A"/>
    <w:rsid w:val="008E29A1"/>
    <w:rsid w:val="009659CD"/>
    <w:rsid w:val="009F67C6"/>
    <w:rsid w:val="00A04B09"/>
    <w:rsid w:val="00D863A0"/>
    <w:rsid w:val="00EF6302"/>
    <w:rsid w:val="00F6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54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43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3C5E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4749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43F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152</Words>
  <Characters>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thalia lapointe</dc:creator>
  <cp:keywords/>
  <dc:description/>
  <cp:lastModifiedBy>René</cp:lastModifiedBy>
  <cp:revision>2</cp:revision>
  <dcterms:created xsi:type="dcterms:W3CDTF">2017-12-01T17:51:00Z</dcterms:created>
  <dcterms:modified xsi:type="dcterms:W3CDTF">2017-12-01T17:51:00Z</dcterms:modified>
</cp:coreProperties>
</file>